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EE" w:rsidRDefault="00D558EE" w:rsidP="00D558EE">
      <w:pPr>
        <w:spacing w:before="240"/>
      </w:pPr>
      <w:r>
        <w:t>The Hon. Kevin Anderson MP</w:t>
      </w:r>
      <w:r>
        <w:br/>
        <w:t>PO Box 1740</w:t>
      </w:r>
      <w:r>
        <w:br/>
        <w:t>Tamworth, NSW 2340</w:t>
      </w:r>
    </w:p>
    <w:p w:rsidR="00D558EE" w:rsidRDefault="00D558EE" w:rsidP="00D558EE">
      <w:pPr>
        <w:spacing w:before="240"/>
      </w:pPr>
      <w:r>
        <w:t xml:space="preserve">Dear Mr. Anderson, </w:t>
      </w:r>
    </w:p>
    <w:p w:rsidR="00D558EE" w:rsidRPr="00942E8D" w:rsidRDefault="00D558EE" w:rsidP="00D558EE">
      <w:pPr>
        <w:pStyle w:val="SubjectHeading"/>
        <w:spacing w:before="240" w:after="0"/>
        <w:rPr>
          <w:smallCaps/>
        </w:rPr>
      </w:pPr>
      <w:r>
        <w:rPr>
          <w:smallCaps/>
        </w:rPr>
        <w:t xml:space="preserve">Improved water security for Tamworth, Moonbi and Kootingal </w:t>
      </w:r>
    </w:p>
    <w:p w:rsidR="00D558EE" w:rsidRDefault="00D558EE" w:rsidP="00D558EE">
      <w:pPr>
        <w:keepLines/>
        <w:widowControl w:val="0"/>
        <w:spacing w:before="240"/>
        <w:jc w:val="both"/>
      </w:pPr>
      <w:r>
        <w:t xml:space="preserve">As a person who relies on a town water supply connection in Tamworth, Moonbi and Kootingal it is of great concern to me that it is being proposed that the draft </w:t>
      </w:r>
      <w:r w:rsidRPr="005D60A9">
        <w:rPr>
          <w:i/>
        </w:rPr>
        <w:t>Water Sharing Plan for the Peel Regulated River Water Sources 2020</w:t>
      </w:r>
      <w:r>
        <w:rPr>
          <w:i/>
        </w:rPr>
        <w:t xml:space="preserve"> </w:t>
      </w:r>
      <w:r>
        <w:t>is presented to the Murray Darling Basin Authority relatively unchanged from the current water sharing plan in place.</w:t>
      </w:r>
    </w:p>
    <w:p w:rsidR="00D558EE" w:rsidRDefault="00D558EE" w:rsidP="00D558EE">
      <w:pPr>
        <w:keepLines/>
        <w:widowControl w:val="0"/>
        <w:spacing w:before="240"/>
        <w:jc w:val="both"/>
      </w:pPr>
      <w:r>
        <w:t xml:space="preserve">In our present circumstances it is apparent that the water sharing plan currently implemented in the Peel Valley does not provide sufficient water security for those who rely on the town water supply. This is evident in the length of time we have had to endure Level 5 water restrictions. These restrictions were imposed when Chaffey Dam reached 20% in September 2019 and will continue to be in place until Chaffey Dam rises to 25%. Water restrictions not only impact the way we use water in our homes but they also have the potential to cause a negative economic impact if in place for long periods of time. </w:t>
      </w:r>
    </w:p>
    <w:p w:rsidR="00D558EE" w:rsidRDefault="00D558EE" w:rsidP="00D558EE">
      <w:pPr>
        <w:keepLines/>
        <w:widowControl w:val="0"/>
        <w:spacing w:before="240"/>
        <w:jc w:val="both"/>
      </w:pPr>
      <w:r>
        <w:t xml:space="preserve">I believe to increase the water security and reliability for Tamworth, Moonbi and Kootingal the following changes should be made to the draft </w:t>
      </w:r>
      <w:r w:rsidRPr="005D60A9">
        <w:rPr>
          <w:i/>
        </w:rPr>
        <w:t>Water Sharing Plan for the Peel Regulated River Water Sources 2020</w:t>
      </w:r>
      <w:r>
        <w:t xml:space="preserve"> before it is present to the Murray Darling Basin Authority:</w:t>
      </w:r>
    </w:p>
    <w:p w:rsidR="00D558EE" w:rsidRDefault="00D558EE" w:rsidP="00D558EE">
      <w:pPr>
        <w:keepLines/>
        <w:widowControl w:val="0"/>
        <w:numPr>
          <w:ilvl w:val="0"/>
          <w:numId w:val="1"/>
        </w:numPr>
        <w:spacing w:before="120"/>
        <w:ind w:left="714" w:hanging="357"/>
        <w:jc w:val="both"/>
      </w:pPr>
      <w:r>
        <w:t>Increase the Local Water Utility’s (Tamworth Regional Council) allocation to 100% in year one and year two when making Available Water Determinations;</w:t>
      </w:r>
    </w:p>
    <w:p w:rsidR="00D558EE" w:rsidRDefault="00D558EE" w:rsidP="00D558EE">
      <w:pPr>
        <w:keepLines/>
        <w:widowControl w:val="0"/>
        <w:numPr>
          <w:ilvl w:val="0"/>
          <w:numId w:val="1"/>
        </w:numPr>
        <w:spacing w:before="120"/>
        <w:ind w:left="714" w:hanging="357"/>
        <w:jc w:val="both"/>
      </w:pPr>
      <w:r>
        <w:t>Amend the rules associated with environmental releases so that they better reflect the environmental outcomes desired and other issues;</w:t>
      </w:r>
    </w:p>
    <w:p w:rsidR="00D558EE" w:rsidRDefault="00D558EE" w:rsidP="00D558EE">
      <w:pPr>
        <w:keepLines/>
        <w:widowControl w:val="0"/>
        <w:numPr>
          <w:ilvl w:val="0"/>
          <w:numId w:val="1"/>
        </w:numPr>
        <w:spacing w:before="120"/>
        <w:ind w:left="714" w:hanging="357"/>
        <w:jc w:val="both"/>
      </w:pPr>
      <w:r>
        <w:t>Provide more details about how Available Water Determinations are made including reference to how losses are calculated and include; and</w:t>
      </w:r>
    </w:p>
    <w:p w:rsidR="00D558EE" w:rsidRDefault="00D558EE" w:rsidP="00D558EE">
      <w:pPr>
        <w:keepLines/>
        <w:widowControl w:val="0"/>
        <w:numPr>
          <w:ilvl w:val="0"/>
          <w:numId w:val="1"/>
        </w:numPr>
        <w:spacing w:before="120"/>
        <w:ind w:left="714" w:hanging="357"/>
        <w:jc w:val="both"/>
      </w:pPr>
      <w:r>
        <w:t>Include reference to historic data up to and including the 30 June 2020 when making Available Water Determinations.</w:t>
      </w:r>
    </w:p>
    <w:p w:rsidR="00D558EE" w:rsidRPr="002548FA" w:rsidRDefault="00D558EE" w:rsidP="00D558EE">
      <w:pPr>
        <w:keepLines/>
        <w:widowControl w:val="0"/>
        <w:spacing w:before="240"/>
        <w:jc w:val="both"/>
      </w:pPr>
      <w:r>
        <w:rPr>
          <w:b/>
          <w:i/>
        </w:rPr>
        <w:t>Include personal statement if you wish.</w:t>
      </w:r>
      <w:bookmarkStart w:id="0" w:name="_GoBack"/>
      <w:bookmarkEnd w:id="0"/>
    </w:p>
    <w:p w:rsidR="00D558EE" w:rsidRDefault="00D558EE" w:rsidP="00D558EE">
      <w:pPr>
        <w:spacing w:before="240" w:after="120"/>
        <w:jc w:val="both"/>
      </w:pPr>
      <w:r>
        <w:t>Yours sincerely,</w:t>
      </w:r>
    </w:p>
    <w:p w:rsidR="00D558EE" w:rsidRDefault="00D558EE" w:rsidP="00D558EE">
      <w:pPr>
        <w:spacing w:before="240" w:after="120"/>
        <w:jc w:val="both"/>
      </w:pPr>
    </w:p>
    <w:p w:rsidR="00D558EE" w:rsidRPr="002548FA" w:rsidRDefault="00D558EE" w:rsidP="00D558EE">
      <w:pPr>
        <w:spacing w:before="240" w:after="120"/>
        <w:rPr>
          <w:b/>
          <w:i/>
        </w:rPr>
      </w:pPr>
      <w:r>
        <w:rPr>
          <w:b/>
          <w:i/>
        </w:rPr>
        <w:t>Your n</w:t>
      </w:r>
      <w:r w:rsidRPr="002548FA">
        <w:rPr>
          <w:b/>
          <w:i/>
        </w:rPr>
        <w:t>ame with signature above</w:t>
      </w:r>
      <w:r w:rsidRPr="002548FA">
        <w:rPr>
          <w:b/>
          <w:i/>
        </w:rPr>
        <w:br/>
        <w:t>Include your address here.</w:t>
      </w:r>
    </w:p>
    <w:p w:rsidR="00D558EE" w:rsidRPr="002548FA" w:rsidRDefault="00D558EE" w:rsidP="00D558EE">
      <w:pPr>
        <w:pStyle w:val="reportrecommendation"/>
        <w:spacing w:before="240"/>
        <w:rPr>
          <w:b/>
          <w:i/>
        </w:rPr>
      </w:pPr>
      <w:r w:rsidRPr="002548FA">
        <w:rPr>
          <w:b/>
          <w:i/>
        </w:rPr>
        <w:t>Date</w:t>
      </w:r>
    </w:p>
    <w:p w:rsidR="00087E98" w:rsidRDefault="00087E98"/>
    <w:sectPr w:rsidR="00087E98" w:rsidSect="00D558EE">
      <w:headerReference w:type="default" r:id="rId8"/>
      <w:footerReference w:type="default" r:id="rId9"/>
      <w:pgSz w:w="11906" w:h="16838"/>
      <w:pgMar w:top="2524"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EE" w:rsidRDefault="00D558EE" w:rsidP="00D558EE">
      <w:r>
        <w:separator/>
      </w:r>
    </w:p>
  </w:endnote>
  <w:endnote w:type="continuationSeparator" w:id="0">
    <w:p w:rsidR="00D558EE" w:rsidRDefault="00D558EE" w:rsidP="00D5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EE" w:rsidRDefault="00D558EE">
    <w:pPr>
      <w:pStyle w:val="Footer"/>
    </w:pPr>
    <w:r>
      <w:rPr>
        <w:noProof/>
        <w:lang w:eastAsia="en-AU"/>
      </w:rPr>
      <w:drawing>
        <wp:anchor distT="0" distB="0" distL="114300" distR="114300" simplePos="0" relativeHeight="251659264" behindDoc="0" locked="0" layoutInCell="1" allowOverlap="1">
          <wp:simplePos x="0" y="0"/>
          <wp:positionH relativeFrom="column">
            <wp:posOffset>2295524</wp:posOffset>
          </wp:positionH>
          <wp:positionV relativeFrom="margin">
            <wp:posOffset>8174727</wp:posOffset>
          </wp:positionV>
          <wp:extent cx="4371973" cy="9191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 - Change the Plan Icon.PNG"/>
                  <pic:cNvPicPr/>
                </pic:nvPicPr>
                <pic:blipFill>
                  <a:blip r:embed="rId1">
                    <a:extLst>
                      <a:ext uri="{28A0092B-C50C-407E-A947-70E740481C1C}">
                        <a14:useLocalDpi xmlns:a14="http://schemas.microsoft.com/office/drawing/2010/main" val="0"/>
                      </a:ext>
                    </a:extLst>
                  </a:blip>
                  <a:stretch>
                    <a:fillRect/>
                  </a:stretch>
                </pic:blipFill>
                <pic:spPr>
                  <a:xfrm>
                    <a:off x="0" y="0"/>
                    <a:ext cx="4372585" cy="91923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EE" w:rsidRDefault="00D558EE" w:rsidP="00D558EE">
      <w:r>
        <w:separator/>
      </w:r>
    </w:p>
  </w:footnote>
  <w:footnote w:type="continuationSeparator" w:id="0">
    <w:p w:rsidR="00D558EE" w:rsidRDefault="00D558EE" w:rsidP="00D5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EE" w:rsidRDefault="00D558EE">
    <w:pPr>
      <w:pStyle w:val="Header"/>
    </w:pPr>
    <w:r>
      <w:rPr>
        <w:noProof/>
        <w:lang w:eastAsia="en-AU"/>
      </w:rPr>
      <w:drawing>
        <wp:anchor distT="0" distB="0" distL="114300" distR="114300" simplePos="0" relativeHeight="251658240" behindDoc="0" locked="0" layoutInCell="1" allowOverlap="1" wp14:anchorId="597C964F" wp14:editId="1B9F36C8">
          <wp:simplePos x="0" y="0"/>
          <wp:positionH relativeFrom="margin">
            <wp:align>center</wp:align>
          </wp:positionH>
          <wp:positionV relativeFrom="paragraph">
            <wp:posOffset>0</wp:posOffset>
          </wp:positionV>
          <wp:extent cx="7600950" cy="15318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 - Letterhead header only.PNG"/>
                  <pic:cNvPicPr/>
                </pic:nvPicPr>
                <pic:blipFill>
                  <a:blip r:embed="rId1">
                    <a:extLst>
                      <a:ext uri="{28A0092B-C50C-407E-A947-70E740481C1C}">
                        <a14:useLocalDpi xmlns:a14="http://schemas.microsoft.com/office/drawing/2010/main" val="0"/>
                      </a:ext>
                    </a:extLst>
                  </a:blip>
                  <a:stretch>
                    <a:fillRect/>
                  </a:stretch>
                </pic:blipFill>
                <pic:spPr>
                  <a:xfrm>
                    <a:off x="0" y="0"/>
                    <a:ext cx="7600950" cy="15318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3A9E"/>
    <w:multiLevelType w:val="hybridMultilevel"/>
    <w:tmpl w:val="D8909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EE"/>
    <w:rsid w:val="00087E98"/>
    <w:rsid w:val="00D55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E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EE"/>
    <w:rPr>
      <w:rFonts w:ascii="Tahoma" w:hAnsi="Tahoma" w:cs="Tahoma"/>
      <w:sz w:val="16"/>
      <w:szCs w:val="16"/>
    </w:rPr>
  </w:style>
  <w:style w:type="character" w:customStyle="1" w:styleId="BalloonTextChar">
    <w:name w:val="Balloon Text Char"/>
    <w:basedOn w:val="DefaultParagraphFont"/>
    <w:link w:val="BalloonText"/>
    <w:uiPriority w:val="99"/>
    <w:semiHidden/>
    <w:rsid w:val="00D558EE"/>
    <w:rPr>
      <w:rFonts w:ascii="Tahoma" w:hAnsi="Tahoma" w:cs="Tahoma"/>
      <w:sz w:val="16"/>
      <w:szCs w:val="16"/>
    </w:rPr>
  </w:style>
  <w:style w:type="paragraph" w:styleId="Header">
    <w:name w:val="header"/>
    <w:basedOn w:val="Normal"/>
    <w:link w:val="HeaderChar"/>
    <w:uiPriority w:val="99"/>
    <w:unhideWhenUsed/>
    <w:rsid w:val="00D558EE"/>
    <w:pPr>
      <w:tabs>
        <w:tab w:val="center" w:pos="4513"/>
        <w:tab w:val="right" w:pos="9026"/>
      </w:tabs>
    </w:pPr>
  </w:style>
  <w:style w:type="character" w:customStyle="1" w:styleId="HeaderChar">
    <w:name w:val="Header Char"/>
    <w:basedOn w:val="DefaultParagraphFont"/>
    <w:link w:val="Header"/>
    <w:uiPriority w:val="99"/>
    <w:rsid w:val="00D558EE"/>
  </w:style>
  <w:style w:type="paragraph" w:styleId="Footer">
    <w:name w:val="footer"/>
    <w:basedOn w:val="Normal"/>
    <w:link w:val="FooterChar"/>
    <w:uiPriority w:val="99"/>
    <w:unhideWhenUsed/>
    <w:rsid w:val="00D558EE"/>
    <w:pPr>
      <w:tabs>
        <w:tab w:val="center" w:pos="4513"/>
        <w:tab w:val="right" w:pos="9026"/>
      </w:tabs>
    </w:pPr>
  </w:style>
  <w:style w:type="character" w:customStyle="1" w:styleId="FooterChar">
    <w:name w:val="Footer Char"/>
    <w:basedOn w:val="DefaultParagraphFont"/>
    <w:link w:val="Footer"/>
    <w:uiPriority w:val="99"/>
    <w:rsid w:val="00D558EE"/>
  </w:style>
  <w:style w:type="paragraph" w:customStyle="1" w:styleId="SubjectHeading">
    <w:name w:val="Subject Heading"/>
    <w:basedOn w:val="Normal"/>
    <w:rsid w:val="00D558EE"/>
    <w:pPr>
      <w:spacing w:before="360" w:after="120"/>
    </w:pPr>
    <w:rPr>
      <w:rFonts w:ascii="Arial Bold" w:hAnsi="Arial Bold"/>
      <w:b/>
    </w:rPr>
  </w:style>
  <w:style w:type="paragraph" w:customStyle="1" w:styleId="reportrecommendation">
    <w:name w:val="report recommendation"/>
    <w:basedOn w:val="Normal"/>
    <w:rsid w:val="00D5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E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EE"/>
    <w:rPr>
      <w:rFonts w:ascii="Tahoma" w:hAnsi="Tahoma" w:cs="Tahoma"/>
      <w:sz w:val="16"/>
      <w:szCs w:val="16"/>
    </w:rPr>
  </w:style>
  <w:style w:type="character" w:customStyle="1" w:styleId="BalloonTextChar">
    <w:name w:val="Balloon Text Char"/>
    <w:basedOn w:val="DefaultParagraphFont"/>
    <w:link w:val="BalloonText"/>
    <w:uiPriority w:val="99"/>
    <w:semiHidden/>
    <w:rsid w:val="00D558EE"/>
    <w:rPr>
      <w:rFonts w:ascii="Tahoma" w:hAnsi="Tahoma" w:cs="Tahoma"/>
      <w:sz w:val="16"/>
      <w:szCs w:val="16"/>
    </w:rPr>
  </w:style>
  <w:style w:type="paragraph" w:styleId="Header">
    <w:name w:val="header"/>
    <w:basedOn w:val="Normal"/>
    <w:link w:val="HeaderChar"/>
    <w:uiPriority w:val="99"/>
    <w:unhideWhenUsed/>
    <w:rsid w:val="00D558EE"/>
    <w:pPr>
      <w:tabs>
        <w:tab w:val="center" w:pos="4513"/>
        <w:tab w:val="right" w:pos="9026"/>
      </w:tabs>
    </w:pPr>
  </w:style>
  <w:style w:type="character" w:customStyle="1" w:styleId="HeaderChar">
    <w:name w:val="Header Char"/>
    <w:basedOn w:val="DefaultParagraphFont"/>
    <w:link w:val="Header"/>
    <w:uiPriority w:val="99"/>
    <w:rsid w:val="00D558EE"/>
  </w:style>
  <w:style w:type="paragraph" w:styleId="Footer">
    <w:name w:val="footer"/>
    <w:basedOn w:val="Normal"/>
    <w:link w:val="FooterChar"/>
    <w:uiPriority w:val="99"/>
    <w:unhideWhenUsed/>
    <w:rsid w:val="00D558EE"/>
    <w:pPr>
      <w:tabs>
        <w:tab w:val="center" w:pos="4513"/>
        <w:tab w:val="right" w:pos="9026"/>
      </w:tabs>
    </w:pPr>
  </w:style>
  <w:style w:type="character" w:customStyle="1" w:styleId="FooterChar">
    <w:name w:val="Footer Char"/>
    <w:basedOn w:val="DefaultParagraphFont"/>
    <w:link w:val="Footer"/>
    <w:uiPriority w:val="99"/>
    <w:rsid w:val="00D558EE"/>
  </w:style>
  <w:style w:type="paragraph" w:customStyle="1" w:styleId="SubjectHeading">
    <w:name w:val="Subject Heading"/>
    <w:basedOn w:val="Normal"/>
    <w:rsid w:val="00D558EE"/>
    <w:pPr>
      <w:spacing w:before="360" w:after="120"/>
    </w:pPr>
    <w:rPr>
      <w:rFonts w:ascii="Arial Bold" w:hAnsi="Arial Bold"/>
      <w:b/>
    </w:rPr>
  </w:style>
  <w:style w:type="paragraph" w:customStyle="1" w:styleId="reportrecommendation">
    <w:name w:val="report recommendation"/>
    <w:basedOn w:val="Normal"/>
    <w:rsid w:val="00D5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Tamworth Regional Council</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Kyla</dc:creator>
  <cp:lastModifiedBy>Hill, Kyla</cp:lastModifiedBy>
  <cp:revision>1</cp:revision>
  <dcterms:created xsi:type="dcterms:W3CDTF">2020-05-25T00:27:00Z</dcterms:created>
  <dcterms:modified xsi:type="dcterms:W3CDTF">2020-05-25T00:33:00Z</dcterms:modified>
</cp:coreProperties>
</file>